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Abstract Template for Studies / Trials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AuthorB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AuthorC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Department, Institution, City, Country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Department, Institution, City, Country</w:t>
      </w:r>
    </w:p>
    <w:tbl>
      <w:tblPr>
        <w:tblStyle w:val="Table1"/>
        <w:tblW w:w="89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95"/>
        <w:tblGridChange w:id="0">
          <w:tblGrid>
            <w:gridCol w:w="8995"/>
          </w:tblGrid>
        </w:tblGridChange>
      </w:tblGrid>
      <w:tr>
        <w:trPr>
          <w:cantSplit w:val="0"/>
          <w:trHeight w:val="406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Objectives: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Methods: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Conclusion: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Case Reports, please adhere to the following format: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Abstract Template for Case Reports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Title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AuthorA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AuthorB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AuthorC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Department, Institution, City, Country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Department, Institution, City, Country</w:t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rHeight w:val="374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Background: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Case Presentation: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Conclusion: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2644B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2644B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2644B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2644B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2644B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2644B1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2644B1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2644B1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2644B1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644B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2644B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2644B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2644B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2644B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2644B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2644B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2644B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2644B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2644B1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644B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2644B1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644B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2644B1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2644B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2644B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2644B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2644B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644B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2644B1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2644B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lCUs89jh055nE0S2RWIp8h4l8g==">CgMxLjA4AHIhMWRtXy1WRlJabjFqcXVzYnpqN3JqRlVDWHZEZTlWVHNm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2024-06-20T08:12:00Z</dcterms:created>
  <dc:creator>Kean Khang Fong</dc:creator>
</cp:coreProperties>
</file>